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整改通知书(模板)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涉事苏木镇（场）、街道或市直相关部门单位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部门组织开展食品安全督查(检查、巡查、考核、接报或抽检、风险监测)，发现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存在较大食品安全隐患问题(见附件)。经锡林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同意，现将查出的隐患问题清单移交你单位。请你单位高度重视，迅速组织研究，认真抓好整改落实，确保不发生食品安全事故。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请你单位自收到《整改通知书》之日起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日内,将隐患问题整改落实情况经主要负责人审核签字后书面报送锡林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市场监督管理局。对逾期未进行整改或整改落实不到位的，将作为约谈条件进行约谈或启动问责。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</w:t>
      </w:r>
    </w:p>
    <w:p>
      <w:pPr>
        <w:ind w:firstLine="4480" w:firstLineChars="14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154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8EDE29-E310-42C1-BB83-CFC7B8BE7CB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B20E41B-01BC-4FC9-BE60-505849C4319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465DBE7-9B01-4CF3-B4DB-A502A8BFAB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70EAF"/>
    <w:rsid w:val="082F0F7A"/>
    <w:rsid w:val="22C70EAF"/>
    <w:rsid w:val="372F4799"/>
    <w:rsid w:val="4B3B7775"/>
    <w:rsid w:val="5BFF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0</Lines>
  <Paragraphs>0</Paragraphs>
  <TotalTime>0</TotalTime>
  <ScaleCrop>false</ScaleCrop>
  <LinksUpToDate>false</LinksUpToDate>
  <CharactersWithSpaces>354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2025-02-13T08:17:00Z</dcterms:created>
  <dc:creator>Wang.</dc:creator>
  <cp:lastModifiedBy>花颜浅恍相依</cp:lastModifiedBy>
  <dcterms:modified xsi:type="dcterms:W3CDTF">2025-04-30T01:40:16Z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76B2E5ED637B4B95AC5B7C1A370A3EA5_11</vt:lpwstr>
  </property>
  <property fmtid="{D5CDD505-2E9C-101B-9397-08002B2CF9AE}" pid="4" name="KSOTemplateDocerSaveRecord">
    <vt:lpwstr>eyJoZGlkIjoiYjY2Y2Y3ODAwNmJjY2Y1MDUxZDE2ODM2YjhjMDg4ODAiLCJ1c2VySWQiOiIyNDQxOTUxODEifQ==</vt:lpwstr>
  </property>
</Properties>
</file>